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82" w:rsidRPr="00D03805" w:rsidRDefault="00846D82">
      <w:pPr>
        <w:rPr>
          <w:b/>
          <w:iCs/>
          <w:sz w:val="36"/>
        </w:rPr>
      </w:pPr>
      <w:r w:rsidRPr="00846D82">
        <w:rPr>
          <w:b/>
          <w:iCs/>
          <w:sz w:val="36"/>
        </w:rPr>
        <w:t xml:space="preserve">Altsächsisch </w:t>
      </w:r>
      <w:r w:rsidR="00D03805">
        <w:rPr>
          <w:b/>
          <w:iCs/>
          <w:sz w:val="36"/>
        </w:rPr>
        <w:br/>
      </w:r>
      <w:r w:rsidRPr="00846D82">
        <w:rPr>
          <w:b/>
          <w:iCs/>
          <w:sz w:val="32"/>
        </w:rPr>
        <w:sym w:font="Wingdings" w:char="F0E0"/>
      </w:r>
      <w:r w:rsidRPr="00846D82">
        <w:rPr>
          <w:b/>
          <w:iCs/>
          <w:sz w:val="32"/>
        </w:rPr>
        <w:t xml:space="preserve">  wurde im Verlauf von 1500 Jahren zu Englisch</w:t>
      </w:r>
    </w:p>
    <w:p w:rsidR="00846D82" w:rsidRPr="00D03805" w:rsidRDefault="007B485E">
      <w:pPr>
        <w:rPr>
          <w:rFonts w:ascii="Times New Roman" w:hAnsi="Times New Roman" w:cs="Times New Roman"/>
          <w:iCs/>
          <w:sz w:val="28"/>
        </w:rPr>
      </w:pPr>
      <w:r w:rsidRPr="00D03805">
        <w:rPr>
          <w:rFonts w:ascii="Times New Roman" w:hAnsi="Times New Roman" w:cs="Times New Roman"/>
          <w:iCs/>
          <w:sz w:val="28"/>
        </w:rPr>
        <w:t>Der Anfang der Weihnachtsgeschichte aus dem „</w:t>
      </w:r>
      <w:proofErr w:type="spellStart"/>
      <w:r w:rsidRPr="00D03805">
        <w:rPr>
          <w:rFonts w:ascii="Times New Roman" w:hAnsi="Times New Roman" w:cs="Times New Roman"/>
          <w:iCs/>
          <w:sz w:val="28"/>
        </w:rPr>
        <w:t>Heliand</w:t>
      </w:r>
      <w:proofErr w:type="spellEnd"/>
      <w:r w:rsidRPr="00D03805">
        <w:rPr>
          <w:rFonts w:ascii="Times New Roman" w:hAnsi="Times New Roman" w:cs="Times New Roman"/>
          <w:iCs/>
          <w:sz w:val="28"/>
        </w:rPr>
        <w:t>“</w:t>
      </w:r>
      <w:r w:rsidR="006628A1">
        <w:rPr>
          <w:rFonts w:ascii="Times New Roman" w:hAnsi="Times New Roman" w:cs="Times New Roman"/>
          <w:iCs/>
          <w:sz w:val="28"/>
        </w:rPr>
        <w:t xml:space="preserve"> (Kapitel 8)</w:t>
      </w:r>
      <w:r w:rsidRPr="00D03805">
        <w:rPr>
          <w:rFonts w:ascii="Times New Roman" w:hAnsi="Times New Roman" w:cs="Times New Roman"/>
          <w:iCs/>
          <w:sz w:val="28"/>
        </w:rPr>
        <w:t>:</w:t>
      </w:r>
    </w:p>
    <w:p w:rsidR="00D03805" w:rsidRDefault="00223865" w:rsidP="00D03805">
      <w:pPr>
        <w:tabs>
          <w:tab w:val="left" w:pos="1596"/>
          <w:tab w:val="left" w:pos="3119"/>
        </w:tabs>
        <w:spacing w:after="0"/>
        <w:rPr>
          <w:b/>
          <w:i/>
          <w:iCs/>
          <w:sz w:val="24"/>
        </w:rPr>
      </w:pPr>
      <w:proofErr w:type="spellStart"/>
      <w:r w:rsidRPr="005648E0">
        <w:rPr>
          <w:b/>
          <w:i/>
          <w:iCs/>
          <w:sz w:val="24"/>
        </w:rPr>
        <w:t>Thô</w:t>
      </w:r>
      <w:proofErr w:type="spellEnd"/>
      <w:r w:rsidRPr="005648E0">
        <w:rPr>
          <w:b/>
          <w:i/>
          <w:iCs/>
          <w:sz w:val="24"/>
        </w:rPr>
        <w:t xml:space="preserve"> ward </w:t>
      </w:r>
      <w:proofErr w:type="spellStart"/>
      <w:r w:rsidRPr="005648E0">
        <w:rPr>
          <w:b/>
          <w:i/>
          <w:iCs/>
          <w:sz w:val="24"/>
        </w:rPr>
        <w:t>fon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Rûmuburg</w:t>
      </w:r>
      <w:proofErr w:type="spellEnd"/>
      <w:r w:rsidRPr="005648E0">
        <w:rPr>
          <w:b/>
          <w:i/>
          <w:iCs/>
          <w:sz w:val="24"/>
        </w:rPr>
        <w:t xml:space="preserve"> </w:t>
      </w:r>
      <w:r w:rsidR="005648E0">
        <w:rPr>
          <w:b/>
          <w:i/>
          <w:iCs/>
          <w:sz w:val="24"/>
        </w:rPr>
        <w:tab/>
      </w:r>
      <w:proofErr w:type="spellStart"/>
      <w:r w:rsidRPr="005648E0">
        <w:rPr>
          <w:b/>
          <w:i/>
          <w:iCs/>
          <w:sz w:val="24"/>
        </w:rPr>
        <w:t>rîkes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mannes</w:t>
      </w:r>
      <w:proofErr w:type="spellEnd"/>
    </w:p>
    <w:p w:rsidR="00D03805" w:rsidRDefault="00223865" w:rsidP="00D03805">
      <w:pPr>
        <w:tabs>
          <w:tab w:val="left" w:pos="1596"/>
          <w:tab w:val="left" w:pos="3119"/>
        </w:tabs>
        <w:spacing w:after="0"/>
        <w:rPr>
          <w:b/>
          <w:i/>
          <w:iCs/>
          <w:sz w:val="24"/>
        </w:rPr>
      </w:pPr>
      <w:proofErr w:type="spellStart"/>
      <w:r w:rsidRPr="005648E0">
        <w:rPr>
          <w:b/>
          <w:i/>
          <w:iCs/>
          <w:sz w:val="24"/>
        </w:rPr>
        <w:t>obar</w:t>
      </w:r>
      <w:proofErr w:type="spellEnd"/>
      <w:r w:rsidRPr="005648E0">
        <w:rPr>
          <w:b/>
          <w:i/>
          <w:iCs/>
          <w:sz w:val="24"/>
        </w:rPr>
        <w:t xml:space="preserve"> </w:t>
      </w:r>
      <w:r w:rsidR="00D03805">
        <w:rPr>
          <w:b/>
          <w:i/>
          <w:iCs/>
          <w:sz w:val="24"/>
        </w:rPr>
        <w:t xml:space="preserve">alla </w:t>
      </w:r>
      <w:proofErr w:type="spellStart"/>
      <w:r w:rsidR="00D03805">
        <w:rPr>
          <w:b/>
          <w:i/>
          <w:iCs/>
          <w:sz w:val="24"/>
        </w:rPr>
        <w:t>thesa</w:t>
      </w:r>
      <w:proofErr w:type="spellEnd"/>
      <w:r w:rsidR="00D03805">
        <w:rPr>
          <w:b/>
          <w:i/>
          <w:iCs/>
          <w:sz w:val="24"/>
        </w:rPr>
        <w:t xml:space="preserve"> </w:t>
      </w:r>
      <w:proofErr w:type="spellStart"/>
      <w:r w:rsidR="00D03805">
        <w:rPr>
          <w:b/>
          <w:i/>
          <w:iCs/>
          <w:sz w:val="24"/>
        </w:rPr>
        <w:t>irminthiod</w:t>
      </w:r>
      <w:proofErr w:type="spellEnd"/>
      <w:r w:rsidR="00D03805">
        <w:rPr>
          <w:b/>
          <w:i/>
          <w:iCs/>
          <w:sz w:val="24"/>
        </w:rPr>
        <w:t xml:space="preserve"> </w:t>
      </w:r>
      <w:r w:rsidR="00D03805">
        <w:rPr>
          <w:b/>
          <w:i/>
          <w:iCs/>
          <w:sz w:val="24"/>
        </w:rPr>
        <w:tab/>
      </w:r>
      <w:proofErr w:type="spellStart"/>
      <w:r w:rsidR="00D03805">
        <w:rPr>
          <w:b/>
          <w:i/>
          <w:iCs/>
          <w:sz w:val="24"/>
        </w:rPr>
        <w:t>Octav</w:t>
      </w:r>
      <w:proofErr w:type="spellEnd"/>
    </w:p>
    <w:p w:rsidR="00223865" w:rsidRDefault="00223865" w:rsidP="00D03805">
      <w:pPr>
        <w:tabs>
          <w:tab w:val="left" w:pos="1596"/>
          <w:tab w:val="left" w:pos="3119"/>
        </w:tabs>
        <w:spacing w:after="0"/>
        <w:rPr>
          <w:b/>
          <w:i/>
          <w:iCs/>
          <w:sz w:val="24"/>
        </w:rPr>
      </w:pPr>
      <w:proofErr w:type="spellStart"/>
      <w:r w:rsidRPr="005648E0">
        <w:rPr>
          <w:b/>
          <w:i/>
          <w:iCs/>
          <w:sz w:val="24"/>
        </w:rPr>
        <w:t>ban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endi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bodskepi</w:t>
      </w:r>
      <w:proofErr w:type="spellEnd"/>
      <w:r w:rsidRPr="005648E0">
        <w:rPr>
          <w:b/>
          <w:i/>
          <w:iCs/>
          <w:sz w:val="24"/>
        </w:rPr>
        <w:t xml:space="preserve"> </w:t>
      </w:r>
      <w:r w:rsidR="00D03805">
        <w:rPr>
          <w:b/>
          <w:i/>
          <w:iCs/>
          <w:sz w:val="24"/>
        </w:rPr>
        <w:tab/>
      </w:r>
      <w:proofErr w:type="spellStart"/>
      <w:r w:rsidRPr="005648E0">
        <w:rPr>
          <w:b/>
          <w:i/>
          <w:iCs/>
          <w:sz w:val="24"/>
        </w:rPr>
        <w:t>obar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thea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is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brêdon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giwald</w:t>
      </w:r>
      <w:proofErr w:type="spellEnd"/>
    </w:p>
    <w:p w:rsidR="00D03805" w:rsidRPr="005648E0" w:rsidRDefault="00D03805" w:rsidP="00D03805">
      <w:pPr>
        <w:tabs>
          <w:tab w:val="left" w:pos="1596"/>
          <w:tab w:val="left" w:pos="3119"/>
        </w:tabs>
        <w:spacing w:after="0"/>
        <w:rPr>
          <w:b/>
          <w:i/>
          <w:iCs/>
          <w:sz w:val="24"/>
        </w:rPr>
      </w:pPr>
      <w:r>
        <w:rPr>
          <w:rFonts w:ascii="Calibri" w:hAnsi="Calibri"/>
          <w:color w:val="333333"/>
          <w:sz w:val="25"/>
          <w:szCs w:val="25"/>
        </w:rPr>
        <w:t>Da brachte man von Rom aus   des mächtigen Manns</w:t>
      </w:r>
      <w:r>
        <w:rPr>
          <w:rFonts w:ascii="Calibri" w:hAnsi="Calibri"/>
          <w:color w:val="333333"/>
          <w:sz w:val="25"/>
          <w:szCs w:val="25"/>
        </w:rPr>
        <w:br/>
        <w:t xml:space="preserve">Über all dies Erdenvolk,   </w:t>
      </w:r>
      <w:r>
        <w:rPr>
          <w:rFonts w:ascii="Calibri" w:hAnsi="Calibri"/>
          <w:color w:val="333333"/>
          <w:sz w:val="25"/>
          <w:szCs w:val="25"/>
        </w:rPr>
        <w:tab/>
        <w:t>Octavians (Augustus)</w:t>
      </w:r>
      <w:r>
        <w:rPr>
          <w:rFonts w:ascii="Calibri" w:hAnsi="Calibri"/>
          <w:color w:val="333333"/>
          <w:sz w:val="25"/>
          <w:szCs w:val="25"/>
        </w:rPr>
        <w:br/>
        <w:t xml:space="preserve">Bann und Botschaft:   </w:t>
      </w:r>
      <w:r>
        <w:rPr>
          <w:rFonts w:ascii="Calibri" w:hAnsi="Calibri"/>
          <w:color w:val="333333"/>
          <w:sz w:val="25"/>
          <w:szCs w:val="25"/>
        </w:rPr>
        <w:tab/>
        <w:t>über sein breites Reich</w:t>
      </w:r>
    </w:p>
    <w:p w:rsidR="00223865" w:rsidRPr="005648E0" w:rsidRDefault="00223865" w:rsidP="00846D82">
      <w:pPr>
        <w:tabs>
          <w:tab w:val="left" w:pos="1560"/>
          <w:tab w:val="left" w:pos="2410"/>
          <w:tab w:val="left" w:pos="3402"/>
          <w:tab w:val="left" w:pos="4962"/>
          <w:tab w:val="left" w:pos="6521"/>
        </w:tabs>
        <w:rPr>
          <w:iCs/>
          <w:sz w:val="20"/>
        </w:rPr>
      </w:pPr>
      <w:r w:rsidRPr="005648E0">
        <w:rPr>
          <w:sz w:val="20"/>
        </w:rPr>
        <w:br/>
      </w:r>
      <w:proofErr w:type="spellStart"/>
      <w:r w:rsidRPr="005648E0">
        <w:rPr>
          <w:b/>
          <w:i/>
          <w:iCs/>
          <w:sz w:val="28"/>
        </w:rPr>
        <w:t>cuman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fon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them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kêsure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cuningo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gihuilicun</w:t>
      </w:r>
      <w:proofErr w:type="spellEnd"/>
      <w:proofErr w:type="gramStart"/>
      <w:r w:rsidRPr="005648E0">
        <w:rPr>
          <w:b/>
          <w:i/>
          <w:iCs/>
          <w:sz w:val="28"/>
        </w:rPr>
        <w:t>,</w:t>
      </w:r>
      <w:proofErr w:type="gramEnd"/>
      <w:r w:rsidRPr="005648E0">
        <w:rPr>
          <w:sz w:val="20"/>
        </w:rPr>
        <w:br/>
      </w:r>
      <w:r w:rsidRPr="005648E0">
        <w:rPr>
          <w:rFonts w:ascii="Times New Roman" w:hAnsi="Times New Roman" w:cs="Times New Roman"/>
          <w:iCs/>
          <w:sz w:val="28"/>
        </w:rPr>
        <w:t xml:space="preserve">gekommen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von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dem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proofErr w:type="spellStart"/>
      <w:r w:rsidRPr="005648E0">
        <w:rPr>
          <w:rFonts w:ascii="Times New Roman" w:hAnsi="Times New Roman" w:cs="Times New Roman"/>
          <w:iCs/>
          <w:sz w:val="28"/>
        </w:rPr>
        <w:t>kaiser</w:t>
      </w:r>
      <w:proofErr w:type="spellEnd"/>
      <w:r w:rsidRPr="005648E0">
        <w:rPr>
          <w:rFonts w:ascii="Times New Roman" w:hAnsi="Times New Roman" w:cs="Times New Roman"/>
          <w:iCs/>
          <w:sz w:val="28"/>
        </w:rPr>
        <w:t xml:space="preserve"> </w:t>
      </w:r>
      <w:r w:rsidR="005648E0">
        <w:rPr>
          <w:rFonts w:ascii="Times New Roman" w:hAnsi="Times New Roman" w:cs="Times New Roman"/>
          <w:iCs/>
          <w:sz w:val="28"/>
        </w:rPr>
        <w:t xml:space="preserve">  </w:t>
      </w:r>
      <w:r w:rsidRPr="005648E0">
        <w:rPr>
          <w:rFonts w:ascii="Times New Roman" w:hAnsi="Times New Roman" w:cs="Times New Roman"/>
          <w:iCs/>
          <w:sz w:val="28"/>
        </w:rPr>
        <w:t xml:space="preserve">(an)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proofErr w:type="spellStart"/>
      <w:r w:rsidRPr="005648E0">
        <w:rPr>
          <w:rFonts w:ascii="Times New Roman" w:hAnsi="Times New Roman" w:cs="Times New Roman"/>
          <w:iCs/>
          <w:sz w:val="28"/>
        </w:rPr>
        <w:t>könig</w:t>
      </w:r>
      <w:r w:rsidR="00DC6B86">
        <w:rPr>
          <w:rFonts w:ascii="Times New Roman" w:hAnsi="Times New Roman" w:cs="Times New Roman"/>
          <w:iCs/>
          <w:sz w:val="28"/>
        </w:rPr>
        <w:t>e</w:t>
      </w:r>
      <w:proofErr w:type="spellEnd"/>
      <w:r w:rsidRPr="005648E0">
        <w:rPr>
          <w:rFonts w:ascii="Times New Roman" w:hAnsi="Times New Roman" w:cs="Times New Roman"/>
          <w:iCs/>
          <w:sz w:val="28"/>
        </w:rPr>
        <w:t xml:space="preserve">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>jeglichen</w:t>
      </w:r>
    </w:p>
    <w:p w:rsidR="00223865" w:rsidRPr="005648E0" w:rsidRDefault="00223865" w:rsidP="00846D82">
      <w:pPr>
        <w:tabs>
          <w:tab w:val="left" w:pos="2552"/>
          <w:tab w:val="left" w:pos="3261"/>
          <w:tab w:val="left" w:pos="4253"/>
          <w:tab w:val="left" w:pos="4962"/>
          <w:tab w:val="left" w:pos="5812"/>
        </w:tabs>
        <w:rPr>
          <w:b/>
          <w:iCs/>
          <w:sz w:val="28"/>
        </w:rPr>
      </w:pPr>
      <w:proofErr w:type="spellStart"/>
      <w:r w:rsidRPr="005648E0">
        <w:rPr>
          <w:b/>
          <w:i/>
          <w:iCs/>
          <w:sz w:val="28"/>
        </w:rPr>
        <w:t>hêmsitteandiun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sô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wîdo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sô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is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heritogon</w:t>
      </w:r>
      <w:proofErr w:type="spellEnd"/>
      <w:r w:rsidR="00846D82" w:rsidRPr="005648E0">
        <w:rPr>
          <w:b/>
          <w:i/>
          <w:iCs/>
          <w:sz w:val="28"/>
        </w:rPr>
        <w:br/>
      </w:r>
      <w:r w:rsidR="00846D82" w:rsidRPr="005648E0">
        <w:rPr>
          <w:b/>
          <w:i/>
          <w:iCs/>
          <w:sz w:val="28"/>
        </w:rPr>
        <w:tab/>
      </w:r>
      <w:r w:rsidR="00846D82" w:rsidRPr="005648E0">
        <w:rPr>
          <w:rFonts w:ascii="Constantia" w:hAnsi="Constantia"/>
          <w:iCs/>
          <w:sz w:val="28"/>
        </w:rPr>
        <w:t>so</w:t>
      </w:r>
      <w:r w:rsidR="00846D82" w:rsidRPr="005648E0">
        <w:rPr>
          <w:rFonts w:ascii="Constantia" w:hAnsi="Constantia"/>
          <w:iCs/>
          <w:sz w:val="28"/>
        </w:rPr>
        <w:tab/>
      </w:r>
      <w:proofErr w:type="spellStart"/>
      <w:r w:rsidR="00846D82" w:rsidRPr="005648E0">
        <w:rPr>
          <w:rFonts w:ascii="Constantia" w:hAnsi="Constantia"/>
          <w:iCs/>
          <w:sz w:val="28"/>
        </w:rPr>
        <w:t>wide</w:t>
      </w:r>
      <w:proofErr w:type="spellEnd"/>
      <w:r w:rsidR="00846D82" w:rsidRPr="005648E0">
        <w:rPr>
          <w:rFonts w:ascii="Constantia" w:hAnsi="Constantia"/>
          <w:iCs/>
          <w:sz w:val="28"/>
        </w:rPr>
        <w:tab/>
        <w:t>so</w:t>
      </w:r>
      <w:r w:rsidR="00846D82" w:rsidRPr="005648E0">
        <w:rPr>
          <w:rFonts w:ascii="Constantia" w:hAnsi="Constantia"/>
          <w:iCs/>
          <w:sz w:val="28"/>
        </w:rPr>
        <w:tab/>
      </w:r>
      <w:proofErr w:type="spellStart"/>
      <w:r w:rsidR="00846D82" w:rsidRPr="005648E0">
        <w:rPr>
          <w:rFonts w:ascii="Constantia" w:hAnsi="Constantia"/>
          <w:iCs/>
          <w:sz w:val="28"/>
        </w:rPr>
        <w:t>his</w:t>
      </w:r>
      <w:proofErr w:type="spellEnd"/>
      <w:r w:rsidRPr="005648E0">
        <w:rPr>
          <w:i/>
          <w:iCs/>
          <w:sz w:val="20"/>
        </w:rPr>
        <w:br/>
      </w:r>
      <w:r w:rsidRPr="005648E0">
        <w:rPr>
          <w:rFonts w:ascii="Times New Roman" w:hAnsi="Times New Roman" w:cs="Times New Roman"/>
          <w:iCs/>
          <w:sz w:val="28"/>
        </w:rPr>
        <w:t xml:space="preserve">Fürst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so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weit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so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seine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>Herzöge</w:t>
      </w:r>
    </w:p>
    <w:p w:rsidR="00223865" w:rsidRPr="005648E0" w:rsidRDefault="00223865" w:rsidP="00846D82">
      <w:pPr>
        <w:tabs>
          <w:tab w:val="left" w:pos="851"/>
          <w:tab w:val="left" w:pos="1418"/>
          <w:tab w:val="left" w:pos="2268"/>
          <w:tab w:val="left" w:pos="4111"/>
          <w:tab w:val="left" w:pos="5245"/>
        </w:tabs>
        <w:rPr>
          <w:i/>
          <w:iCs/>
          <w:sz w:val="20"/>
        </w:rPr>
      </w:pPr>
      <w:r w:rsidRPr="005648E0">
        <w:rPr>
          <w:sz w:val="20"/>
        </w:rPr>
        <w:br/>
      </w:r>
      <w:proofErr w:type="spellStart"/>
      <w:r w:rsidRPr="005648E0">
        <w:rPr>
          <w:b/>
          <w:i/>
          <w:iCs/>
          <w:sz w:val="28"/>
        </w:rPr>
        <w:t>obar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r w:rsidRPr="005648E0">
        <w:rPr>
          <w:b/>
          <w:i/>
          <w:iCs/>
          <w:sz w:val="28"/>
        </w:rPr>
        <w:t xml:space="preserve">al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that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landskepi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liudio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giweldun</w:t>
      </w:r>
      <w:proofErr w:type="spellEnd"/>
      <w:r w:rsidRPr="005648E0">
        <w:rPr>
          <w:i/>
          <w:iCs/>
          <w:sz w:val="20"/>
        </w:rPr>
        <w:t>.</w:t>
      </w:r>
      <w:r w:rsidRPr="005648E0">
        <w:rPr>
          <w:sz w:val="20"/>
        </w:rPr>
        <w:br/>
      </w:r>
      <w:proofErr w:type="spellStart"/>
      <w:r w:rsidRPr="005648E0">
        <w:rPr>
          <w:rFonts w:ascii="Constantia" w:hAnsi="Constantia"/>
          <w:iCs/>
          <w:sz w:val="24"/>
        </w:rPr>
        <w:t>over</w:t>
      </w:r>
      <w:proofErr w:type="spellEnd"/>
      <w:r w:rsidRPr="005648E0">
        <w:rPr>
          <w:rFonts w:ascii="Constantia" w:hAnsi="Constantia"/>
          <w:iCs/>
          <w:sz w:val="24"/>
        </w:rPr>
        <w:t xml:space="preserve"> </w:t>
      </w:r>
      <w:r w:rsidR="00846D82" w:rsidRPr="005648E0">
        <w:rPr>
          <w:rFonts w:ascii="Constantia" w:hAnsi="Constantia"/>
          <w:iCs/>
          <w:sz w:val="24"/>
        </w:rPr>
        <w:tab/>
      </w:r>
      <w:r w:rsidRPr="005648E0">
        <w:rPr>
          <w:rFonts w:ascii="Constantia" w:hAnsi="Constantia"/>
          <w:iCs/>
          <w:sz w:val="24"/>
        </w:rPr>
        <w:t xml:space="preserve">all </w:t>
      </w:r>
      <w:r w:rsidR="00846D82" w:rsidRPr="005648E0">
        <w:rPr>
          <w:rFonts w:ascii="Constantia" w:hAnsi="Constantia"/>
          <w:iCs/>
          <w:sz w:val="24"/>
        </w:rPr>
        <w:tab/>
      </w:r>
      <w:proofErr w:type="spellStart"/>
      <w:r w:rsidRPr="005648E0">
        <w:rPr>
          <w:rFonts w:ascii="Constantia" w:hAnsi="Constantia"/>
          <w:iCs/>
          <w:sz w:val="24"/>
        </w:rPr>
        <w:t>these</w:t>
      </w:r>
      <w:proofErr w:type="spellEnd"/>
      <w:r w:rsidRPr="005648E0">
        <w:rPr>
          <w:rFonts w:ascii="Constantia" w:hAnsi="Constantia"/>
          <w:iCs/>
          <w:sz w:val="24"/>
        </w:rPr>
        <w:t xml:space="preserve"> </w:t>
      </w:r>
      <w:r w:rsidR="00846D82" w:rsidRPr="005648E0">
        <w:rPr>
          <w:rFonts w:ascii="Constantia" w:hAnsi="Constantia"/>
          <w:iCs/>
          <w:sz w:val="24"/>
        </w:rPr>
        <w:tab/>
      </w:r>
      <w:proofErr w:type="spellStart"/>
      <w:r w:rsidRPr="005648E0">
        <w:rPr>
          <w:rFonts w:ascii="Constantia" w:hAnsi="Constantia"/>
          <w:iCs/>
          <w:sz w:val="24"/>
        </w:rPr>
        <w:t>landscapes</w:t>
      </w:r>
      <w:proofErr w:type="spellEnd"/>
      <w:r w:rsidRPr="005648E0">
        <w:rPr>
          <w:i/>
          <w:iCs/>
          <w:sz w:val="24"/>
        </w:rPr>
        <w:t xml:space="preserve"> </w:t>
      </w:r>
      <w:r w:rsidRPr="005648E0">
        <w:rPr>
          <w:i/>
          <w:iCs/>
          <w:sz w:val="20"/>
        </w:rPr>
        <w:br/>
      </w:r>
      <w:r w:rsidRPr="005648E0">
        <w:rPr>
          <w:rFonts w:ascii="Times New Roman" w:hAnsi="Times New Roman" w:cs="Times New Roman"/>
          <w:iCs/>
          <w:sz w:val="28"/>
        </w:rPr>
        <w:t xml:space="preserve">über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alle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diese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proofErr w:type="spellStart"/>
      <w:r w:rsidRPr="005648E0">
        <w:rPr>
          <w:rFonts w:ascii="Times New Roman" w:hAnsi="Times New Roman" w:cs="Times New Roman"/>
          <w:iCs/>
          <w:sz w:val="28"/>
        </w:rPr>
        <w:t>landschaften</w:t>
      </w:r>
      <w:proofErr w:type="spellEnd"/>
      <w:r w:rsidRPr="005648E0">
        <w:rPr>
          <w:rFonts w:ascii="Times New Roman" w:hAnsi="Times New Roman" w:cs="Times New Roman"/>
          <w:iCs/>
          <w:sz w:val="28"/>
        </w:rPr>
        <w:t xml:space="preserve">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proofErr w:type="spellStart"/>
      <w:r w:rsidRPr="005648E0">
        <w:rPr>
          <w:rFonts w:ascii="Times New Roman" w:hAnsi="Times New Roman" w:cs="Times New Roman"/>
          <w:iCs/>
          <w:sz w:val="28"/>
        </w:rPr>
        <w:t>leute</w:t>
      </w:r>
      <w:proofErr w:type="spellEnd"/>
      <w:r w:rsidRPr="005648E0">
        <w:rPr>
          <w:rFonts w:ascii="Times New Roman" w:hAnsi="Times New Roman" w:cs="Times New Roman"/>
          <w:iCs/>
          <w:sz w:val="28"/>
        </w:rPr>
        <w:t xml:space="preserve">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proofErr w:type="spellStart"/>
      <w:r w:rsidRPr="005648E0">
        <w:rPr>
          <w:rFonts w:ascii="Times New Roman" w:hAnsi="Times New Roman" w:cs="Times New Roman"/>
          <w:iCs/>
          <w:sz w:val="28"/>
        </w:rPr>
        <w:t>gewalt</w:t>
      </w:r>
      <w:proofErr w:type="spellEnd"/>
      <w:r w:rsidRPr="005648E0">
        <w:rPr>
          <w:rFonts w:ascii="Times New Roman" w:hAnsi="Times New Roman" w:cs="Times New Roman"/>
          <w:iCs/>
          <w:sz w:val="28"/>
        </w:rPr>
        <w:t xml:space="preserve"> (hatten) </w:t>
      </w:r>
    </w:p>
    <w:p w:rsidR="00D03805" w:rsidRDefault="00223865">
      <w:pPr>
        <w:rPr>
          <w:b/>
          <w:i/>
          <w:iCs/>
          <w:sz w:val="24"/>
        </w:rPr>
      </w:pPr>
      <w:proofErr w:type="spellStart"/>
      <w:r w:rsidRPr="005648E0">
        <w:rPr>
          <w:b/>
          <w:i/>
          <w:iCs/>
          <w:sz w:val="24"/>
        </w:rPr>
        <w:t>Hiet</w:t>
      </w:r>
      <w:proofErr w:type="spellEnd"/>
      <w:r w:rsidRPr="005648E0">
        <w:rPr>
          <w:b/>
          <w:i/>
          <w:iCs/>
          <w:sz w:val="24"/>
        </w:rPr>
        <w:t xml:space="preserve"> man </w:t>
      </w:r>
      <w:proofErr w:type="spellStart"/>
      <w:r w:rsidRPr="005648E0">
        <w:rPr>
          <w:b/>
          <w:i/>
          <w:iCs/>
          <w:sz w:val="24"/>
        </w:rPr>
        <w:t>that</w:t>
      </w:r>
      <w:proofErr w:type="spellEnd"/>
      <w:r w:rsidRPr="005648E0">
        <w:rPr>
          <w:b/>
          <w:i/>
          <w:iCs/>
          <w:sz w:val="24"/>
        </w:rPr>
        <w:t xml:space="preserve"> alla </w:t>
      </w:r>
      <w:proofErr w:type="spellStart"/>
      <w:r w:rsidRPr="005648E0">
        <w:rPr>
          <w:b/>
          <w:i/>
          <w:iCs/>
          <w:sz w:val="24"/>
        </w:rPr>
        <w:t>thea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elilendiun</w:t>
      </w:r>
      <w:proofErr w:type="spellEnd"/>
      <w:r w:rsidRPr="005648E0">
        <w:rPr>
          <w:b/>
          <w:i/>
          <w:iCs/>
          <w:sz w:val="24"/>
        </w:rPr>
        <w:t xml:space="preserve"> man </w:t>
      </w:r>
      <w:proofErr w:type="spellStart"/>
      <w:r w:rsidRPr="005648E0">
        <w:rPr>
          <w:b/>
          <w:i/>
          <w:iCs/>
          <w:sz w:val="24"/>
        </w:rPr>
        <w:t>iro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ôdil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sôhtin</w:t>
      </w:r>
      <w:proofErr w:type="spellEnd"/>
      <w:r w:rsidRPr="005648E0">
        <w:rPr>
          <w:b/>
          <w:i/>
          <w:iCs/>
          <w:sz w:val="24"/>
        </w:rPr>
        <w:t>,</w:t>
      </w:r>
      <w:r w:rsidRPr="005648E0">
        <w:rPr>
          <w:b/>
          <w:sz w:val="24"/>
        </w:rPr>
        <w:br/>
      </w:r>
      <w:proofErr w:type="spellStart"/>
      <w:r w:rsidRPr="005648E0">
        <w:rPr>
          <w:b/>
          <w:i/>
          <w:iCs/>
          <w:sz w:val="24"/>
        </w:rPr>
        <w:t>helidos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iro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handmahal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angegen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iro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hêrron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bodon</w:t>
      </w:r>
      <w:proofErr w:type="spellEnd"/>
      <w:r w:rsidRPr="005648E0">
        <w:rPr>
          <w:b/>
          <w:i/>
          <w:iCs/>
          <w:sz w:val="24"/>
        </w:rPr>
        <w:t>,</w:t>
      </w:r>
      <w:r w:rsidRPr="005648E0">
        <w:rPr>
          <w:b/>
          <w:sz w:val="24"/>
        </w:rPr>
        <w:br/>
      </w:r>
      <w:proofErr w:type="spellStart"/>
      <w:r w:rsidRPr="005648E0">
        <w:rPr>
          <w:b/>
          <w:i/>
          <w:iCs/>
          <w:sz w:val="24"/>
        </w:rPr>
        <w:t>quâmi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te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them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cnôsla</w:t>
      </w:r>
      <w:proofErr w:type="spellEnd"/>
      <w:r w:rsidRPr="005648E0">
        <w:rPr>
          <w:b/>
          <w:i/>
          <w:iCs/>
          <w:sz w:val="24"/>
        </w:rPr>
        <w:t xml:space="preserve"> </w:t>
      </w:r>
      <w:proofErr w:type="spellStart"/>
      <w:r w:rsidRPr="005648E0">
        <w:rPr>
          <w:b/>
          <w:i/>
          <w:iCs/>
          <w:sz w:val="24"/>
        </w:rPr>
        <w:t>gihue</w:t>
      </w:r>
      <w:proofErr w:type="spellEnd"/>
      <w:r w:rsidRPr="005648E0">
        <w:rPr>
          <w:b/>
          <w:i/>
          <w:iCs/>
          <w:sz w:val="24"/>
        </w:rPr>
        <w:t xml:space="preserve">, </w:t>
      </w:r>
      <w:proofErr w:type="spellStart"/>
      <w:r w:rsidRPr="005648E0">
        <w:rPr>
          <w:b/>
          <w:i/>
          <w:iCs/>
          <w:sz w:val="24"/>
        </w:rPr>
        <w:t>thanan</w:t>
      </w:r>
      <w:proofErr w:type="spellEnd"/>
      <w:r w:rsidRPr="005648E0">
        <w:rPr>
          <w:b/>
          <w:i/>
          <w:iCs/>
          <w:sz w:val="24"/>
        </w:rPr>
        <w:t xml:space="preserve"> he </w:t>
      </w:r>
      <w:proofErr w:type="spellStart"/>
      <w:r w:rsidRPr="005648E0">
        <w:rPr>
          <w:b/>
          <w:i/>
          <w:iCs/>
          <w:sz w:val="24"/>
        </w:rPr>
        <w:t>cunneas</w:t>
      </w:r>
      <w:proofErr w:type="spellEnd"/>
      <w:r w:rsidRPr="005648E0">
        <w:rPr>
          <w:b/>
          <w:i/>
          <w:iCs/>
          <w:sz w:val="24"/>
        </w:rPr>
        <w:t xml:space="preserve"> was,</w:t>
      </w:r>
    </w:p>
    <w:p w:rsidR="00223865" w:rsidRPr="005648E0" w:rsidRDefault="00D03805">
      <w:pPr>
        <w:rPr>
          <w:b/>
          <w:i/>
          <w:iCs/>
          <w:sz w:val="20"/>
        </w:rPr>
      </w:pPr>
      <w:r>
        <w:rPr>
          <w:rFonts w:ascii="Calibri" w:hAnsi="Calibri"/>
          <w:color w:val="333333"/>
          <w:sz w:val="25"/>
          <w:szCs w:val="25"/>
        </w:rPr>
        <w:t>Die Ausheimischen hieß er   die Heimat suchen</w:t>
      </w:r>
      <w:proofErr w:type="gramStart"/>
      <w:r>
        <w:rPr>
          <w:rFonts w:ascii="Calibri" w:hAnsi="Calibri"/>
          <w:color w:val="333333"/>
          <w:sz w:val="25"/>
          <w:szCs w:val="25"/>
        </w:rPr>
        <w:t>,</w:t>
      </w:r>
      <w:proofErr w:type="gramEnd"/>
      <w:r>
        <w:rPr>
          <w:rFonts w:ascii="Calibri" w:hAnsi="Calibri"/>
          <w:color w:val="333333"/>
          <w:sz w:val="25"/>
          <w:szCs w:val="25"/>
        </w:rPr>
        <w:br/>
      </w:r>
      <w:r w:rsidR="00DC6B86">
        <w:rPr>
          <w:rFonts w:ascii="Calibri" w:hAnsi="Calibri"/>
          <w:color w:val="333333"/>
          <w:sz w:val="25"/>
          <w:szCs w:val="25"/>
        </w:rPr>
        <w:t>Ihre Mahlstatt die Männer,   dass</w:t>
      </w:r>
      <w:bookmarkStart w:id="0" w:name="_GoBack"/>
      <w:bookmarkEnd w:id="0"/>
      <w:r>
        <w:rPr>
          <w:rFonts w:ascii="Calibri" w:hAnsi="Calibri"/>
          <w:color w:val="333333"/>
          <w:sz w:val="25"/>
          <w:szCs w:val="25"/>
        </w:rPr>
        <w:t xml:space="preserve"> </w:t>
      </w:r>
      <w:proofErr w:type="spellStart"/>
      <w:r>
        <w:rPr>
          <w:rFonts w:ascii="Calibri" w:hAnsi="Calibri"/>
          <w:color w:val="333333"/>
          <w:sz w:val="25"/>
          <w:szCs w:val="25"/>
        </w:rPr>
        <w:t>männiglich</w:t>
      </w:r>
      <w:proofErr w:type="spellEnd"/>
      <w:r>
        <w:rPr>
          <w:rFonts w:ascii="Calibri" w:hAnsi="Calibri"/>
          <w:color w:val="333333"/>
          <w:sz w:val="25"/>
          <w:szCs w:val="25"/>
        </w:rPr>
        <w:t xml:space="preserve"> vor dem Fronboten</w:t>
      </w:r>
      <w:r>
        <w:rPr>
          <w:rFonts w:ascii="Calibri" w:hAnsi="Calibri"/>
          <w:color w:val="333333"/>
          <w:sz w:val="25"/>
          <w:szCs w:val="25"/>
        </w:rPr>
        <w:br/>
        <w:t>Bei dem Stamme stünde,   von dem er stammte,</w:t>
      </w:r>
      <w:r w:rsidR="00223865" w:rsidRPr="005648E0">
        <w:rPr>
          <w:b/>
          <w:sz w:val="20"/>
        </w:rPr>
        <w:br/>
      </w:r>
    </w:p>
    <w:p w:rsidR="00223865" w:rsidRPr="005648E0" w:rsidRDefault="00223865" w:rsidP="00846D82">
      <w:pPr>
        <w:tabs>
          <w:tab w:val="left" w:pos="1276"/>
          <w:tab w:val="left" w:pos="2127"/>
          <w:tab w:val="left" w:pos="3261"/>
        </w:tabs>
        <w:rPr>
          <w:rFonts w:ascii="Times New Roman" w:hAnsi="Times New Roman" w:cs="Times New Roman"/>
          <w:iCs/>
          <w:sz w:val="28"/>
        </w:rPr>
      </w:pPr>
      <w:proofErr w:type="spellStart"/>
      <w:r w:rsidRPr="005648E0">
        <w:rPr>
          <w:b/>
          <w:i/>
          <w:iCs/>
          <w:sz w:val="28"/>
        </w:rPr>
        <w:t>giboran</w:t>
      </w:r>
      <w:proofErr w:type="spellEnd"/>
      <w:r w:rsidRPr="005648E0">
        <w:rPr>
          <w:b/>
          <w:i/>
          <w:iCs/>
          <w:sz w:val="28"/>
        </w:rPr>
        <w:t xml:space="preserve"> </w:t>
      </w:r>
      <w:proofErr w:type="spellStart"/>
      <w:r w:rsidRPr="005648E0">
        <w:rPr>
          <w:b/>
          <w:i/>
          <w:iCs/>
          <w:sz w:val="28"/>
        </w:rPr>
        <w:t>fon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them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burgiun</w:t>
      </w:r>
      <w:proofErr w:type="spellEnd"/>
      <w:r w:rsidRPr="005648E0">
        <w:rPr>
          <w:b/>
          <w:i/>
          <w:iCs/>
          <w:sz w:val="28"/>
        </w:rPr>
        <w:t xml:space="preserve">. </w:t>
      </w:r>
      <w:r w:rsidRPr="005648E0">
        <w:rPr>
          <w:b/>
          <w:sz w:val="28"/>
        </w:rPr>
        <w:br/>
      </w:r>
      <w:proofErr w:type="spellStart"/>
      <w:r w:rsidRPr="005648E0">
        <w:rPr>
          <w:rFonts w:ascii="Constantia" w:hAnsi="Constantia"/>
          <w:iCs/>
          <w:sz w:val="28"/>
        </w:rPr>
        <w:t>born</w:t>
      </w:r>
      <w:proofErr w:type="spellEnd"/>
      <w:r w:rsidRPr="005648E0">
        <w:rPr>
          <w:rFonts w:ascii="Constantia" w:hAnsi="Constantia"/>
          <w:iCs/>
          <w:sz w:val="28"/>
        </w:rPr>
        <w:t xml:space="preserve"> </w:t>
      </w:r>
      <w:r w:rsidR="00846D82" w:rsidRPr="005648E0">
        <w:rPr>
          <w:rFonts w:ascii="Constantia" w:hAnsi="Constantia"/>
          <w:iCs/>
          <w:sz w:val="28"/>
        </w:rPr>
        <w:tab/>
      </w:r>
      <w:proofErr w:type="spellStart"/>
      <w:r w:rsidRPr="005648E0">
        <w:rPr>
          <w:rFonts w:ascii="Constantia" w:hAnsi="Constantia"/>
          <w:iCs/>
          <w:sz w:val="28"/>
        </w:rPr>
        <w:t>from</w:t>
      </w:r>
      <w:proofErr w:type="spellEnd"/>
      <w:r w:rsidRPr="005648E0">
        <w:rPr>
          <w:rFonts w:ascii="Constantia" w:hAnsi="Constantia"/>
          <w:iCs/>
          <w:sz w:val="28"/>
        </w:rPr>
        <w:t xml:space="preserve"> </w:t>
      </w:r>
      <w:r w:rsidR="00846D82" w:rsidRPr="005648E0">
        <w:rPr>
          <w:rFonts w:ascii="Constantia" w:hAnsi="Constantia"/>
          <w:iCs/>
          <w:sz w:val="28"/>
        </w:rPr>
        <w:tab/>
      </w:r>
      <w:proofErr w:type="spellStart"/>
      <w:r w:rsidR="00846D82" w:rsidRPr="005648E0">
        <w:rPr>
          <w:rFonts w:ascii="Constantia" w:hAnsi="Constantia"/>
          <w:iCs/>
          <w:sz w:val="28"/>
        </w:rPr>
        <w:t>the</w:t>
      </w:r>
      <w:proofErr w:type="spellEnd"/>
      <w:r w:rsidRPr="005648E0">
        <w:rPr>
          <w:rFonts w:ascii="Constantia" w:hAnsi="Constantia"/>
          <w:iCs/>
          <w:sz w:val="28"/>
        </w:rPr>
        <w:t xml:space="preserve"> </w:t>
      </w:r>
      <w:r w:rsidR="00846D82" w:rsidRPr="005648E0">
        <w:rPr>
          <w:rFonts w:ascii="Constantia" w:hAnsi="Constantia"/>
          <w:iCs/>
          <w:sz w:val="28"/>
        </w:rPr>
        <w:tab/>
      </w:r>
      <w:r w:rsidRPr="005648E0">
        <w:rPr>
          <w:rFonts w:ascii="Constantia" w:hAnsi="Constantia"/>
          <w:iCs/>
          <w:sz w:val="28"/>
        </w:rPr>
        <w:t>*</w:t>
      </w:r>
      <w:proofErr w:type="spellStart"/>
      <w:r w:rsidRPr="005648E0">
        <w:rPr>
          <w:rFonts w:ascii="Constantia" w:hAnsi="Constantia"/>
          <w:iCs/>
          <w:sz w:val="28"/>
        </w:rPr>
        <w:t>bourgh</w:t>
      </w:r>
      <w:proofErr w:type="spellEnd"/>
      <w:r w:rsidRPr="005648E0">
        <w:rPr>
          <w:i/>
          <w:iCs/>
          <w:sz w:val="20"/>
        </w:rPr>
        <w:br/>
      </w:r>
      <w:r w:rsidR="00846D82" w:rsidRPr="005648E0">
        <w:rPr>
          <w:rFonts w:ascii="Times New Roman" w:hAnsi="Times New Roman" w:cs="Times New Roman"/>
          <w:iCs/>
          <w:sz w:val="28"/>
        </w:rPr>
        <w:t>g</w:t>
      </w:r>
      <w:r w:rsidRPr="005648E0">
        <w:rPr>
          <w:rFonts w:ascii="Times New Roman" w:hAnsi="Times New Roman" w:cs="Times New Roman"/>
          <w:iCs/>
          <w:sz w:val="28"/>
        </w:rPr>
        <w:t xml:space="preserve">eboren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von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>d</w:t>
      </w:r>
      <w:r w:rsidR="00846D82" w:rsidRPr="005648E0">
        <w:rPr>
          <w:rFonts w:ascii="Times New Roman" w:hAnsi="Times New Roman" w:cs="Times New Roman"/>
          <w:iCs/>
          <w:sz w:val="28"/>
        </w:rPr>
        <w:t>er</w:t>
      </w:r>
      <w:r w:rsidRPr="005648E0">
        <w:rPr>
          <w:rFonts w:ascii="Times New Roman" w:hAnsi="Times New Roman" w:cs="Times New Roman"/>
          <w:iCs/>
          <w:sz w:val="28"/>
        </w:rPr>
        <w:t xml:space="preserve">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>Burg</w:t>
      </w:r>
      <w:r w:rsidR="00846D82" w:rsidRPr="005648E0">
        <w:rPr>
          <w:rFonts w:ascii="Times New Roman" w:hAnsi="Times New Roman" w:cs="Times New Roman"/>
          <w:iCs/>
          <w:sz w:val="28"/>
        </w:rPr>
        <w:t xml:space="preserve"> (=Stadt)</w:t>
      </w:r>
    </w:p>
    <w:p w:rsidR="00223865" w:rsidRPr="00846D82" w:rsidRDefault="00223865" w:rsidP="00846D82">
      <w:pPr>
        <w:tabs>
          <w:tab w:val="left" w:pos="993"/>
          <w:tab w:val="left" w:pos="2127"/>
          <w:tab w:val="left" w:pos="3261"/>
        </w:tabs>
        <w:rPr>
          <w:rFonts w:ascii="Times New Roman" w:hAnsi="Times New Roman" w:cs="Times New Roman"/>
          <w:iCs/>
          <w:sz w:val="32"/>
        </w:rPr>
      </w:pPr>
      <w:proofErr w:type="spellStart"/>
      <w:r w:rsidRPr="005648E0">
        <w:rPr>
          <w:b/>
          <w:i/>
          <w:iCs/>
          <w:sz w:val="28"/>
        </w:rPr>
        <w:t>That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gibod</w:t>
      </w:r>
      <w:proofErr w:type="spellEnd"/>
      <w:r w:rsidRPr="005648E0">
        <w:rPr>
          <w:b/>
          <w:i/>
          <w:iCs/>
          <w:sz w:val="28"/>
        </w:rPr>
        <w:t xml:space="preserve"> </w:t>
      </w:r>
      <w:r w:rsidR="00846D82" w:rsidRPr="005648E0">
        <w:rPr>
          <w:b/>
          <w:i/>
          <w:iCs/>
          <w:sz w:val="28"/>
        </w:rPr>
        <w:tab/>
      </w:r>
      <w:r w:rsidRPr="005648E0">
        <w:rPr>
          <w:b/>
          <w:i/>
          <w:iCs/>
          <w:sz w:val="28"/>
        </w:rPr>
        <w:t xml:space="preserve">ward </w:t>
      </w:r>
      <w:r w:rsidR="00846D82" w:rsidRPr="005648E0">
        <w:rPr>
          <w:b/>
          <w:i/>
          <w:iCs/>
          <w:sz w:val="28"/>
        </w:rPr>
        <w:tab/>
      </w:r>
      <w:proofErr w:type="spellStart"/>
      <w:r w:rsidRPr="005648E0">
        <w:rPr>
          <w:b/>
          <w:i/>
          <w:iCs/>
          <w:sz w:val="28"/>
        </w:rPr>
        <w:t>gilêstid</w:t>
      </w:r>
      <w:proofErr w:type="spellEnd"/>
      <w:r w:rsidRPr="005648E0">
        <w:rPr>
          <w:b/>
          <w:i/>
          <w:iCs/>
          <w:sz w:val="28"/>
        </w:rPr>
        <w:br/>
      </w:r>
      <w:r w:rsidRPr="005648E0">
        <w:rPr>
          <w:rFonts w:ascii="Times New Roman" w:hAnsi="Times New Roman" w:cs="Times New Roman"/>
          <w:iCs/>
          <w:sz w:val="28"/>
        </w:rPr>
        <w:t xml:space="preserve">Dieses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Gebot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wurde </w:t>
      </w:r>
      <w:r w:rsidR="00846D82" w:rsidRPr="005648E0">
        <w:rPr>
          <w:rFonts w:ascii="Times New Roman" w:hAnsi="Times New Roman" w:cs="Times New Roman"/>
          <w:iCs/>
          <w:sz w:val="28"/>
        </w:rPr>
        <w:tab/>
        <w:t>geleistet (= Folge geleistet</w:t>
      </w:r>
      <w:r w:rsidR="00846D82">
        <w:rPr>
          <w:rFonts w:ascii="Times New Roman" w:hAnsi="Times New Roman" w:cs="Times New Roman"/>
          <w:iCs/>
          <w:sz w:val="32"/>
        </w:rPr>
        <w:t>)</w:t>
      </w:r>
    </w:p>
    <w:p w:rsidR="00223865" w:rsidRPr="005648E0" w:rsidRDefault="00223865" w:rsidP="005648E0">
      <w:pPr>
        <w:tabs>
          <w:tab w:val="left" w:pos="993"/>
          <w:tab w:val="left" w:pos="2127"/>
          <w:tab w:val="left" w:pos="3261"/>
        </w:tabs>
        <w:rPr>
          <w:sz w:val="20"/>
        </w:rPr>
      </w:pPr>
      <w:proofErr w:type="spellStart"/>
      <w:r w:rsidRPr="005648E0">
        <w:rPr>
          <w:rFonts w:asciiTheme="majorHAnsi" w:hAnsiTheme="majorHAnsi" w:cstheme="majorHAnsi"/>
          <w:b/>
          <w:i/>
          <w:iCs/>
          <w:sz w:val="28"/>
        </w:rPr>
        <w:t>obar</w:t>
      </w:r>
      <w:proofErr w:type="spellEnd"/>
      <w:r w:rsidRPr="005648E0">
        <w:rPr>
          <w:rFonts w:asciiTheme="majorHAnsi" w:hAnsiTheme="majorHAnsi" w:cstheme="majorHAnsi"/>
          <w:b/>
          <w:i/>
          <w:iCs/>
          <w:sz w:val="28"/>
        </w:rPr>
        <w:t xml:space="preserve">  </w:t>
      </w:r>
      <w:r w:rsidR="00846D82" w:rsidRPr="005648E0">
        <w:rPr>
          <w:rFonts w:asciiTheme="majorHAnsi" w:hAnsiTheme="majorHAnsi" w:cstheme="majorHAnsi"/>
          <w:b/>
          <w:i/>
          <w:iCs/>
          <w:sz w:val="28"/>
        </w:rPr>
        <w:tab/>
      </w:r>
      <w:proofErr w:type="spellStart"/>
      <w:r w:rsidRPr="005648E0">
        <w:rPr>
          <w:rFonts w:asciiTheme="majorHAnsi" w:hAnsiTheme="majorHAnsi" w:cstheme="majorHAnsi"/>
          <w:b/>
          <w:i/>
          <w:iCs/>
          <w:sz w:val="28"/>
        </w:rPr>
        <w:t>thesa</w:t>
      </w:r>
      <w:proofErr w:type="spellEnd"/>
      <w:r w:rsidRPr="005648E0">
        <w:rPr>
          <w:rFonts w:asciiTheme="majorHAnsi" w:hAnsiTheme="majorHAnsi" w:cstheme="majorHAnsi"/>
          <w:b/>
          <w:i/>
          <w:iCs/>
          <w:sz w:val="28"/>
        </w:rPr>
        <w:t xml:space="preserve"> </w:t>
      </w:r>
      <w:r w:rsidR="00846D82" w:rsidRPr="005648E0">
        <w:rPr>
          <w:rFonts w:asciiTheme="majorHAnsi" w:hAnsiTheme="majorHAnsi" w:cstheme="majorHAnsi"/>
          <w:b/>
          <w:i/>
          <w:iCs/>
          <w:sz w:val="28"/>
        </w:rPr>
        <w:tab/>
      </w:r>
      <w:proofErr w:type="spellStart"/>
      <w:r w:rsidRPr="005648E0">
        <w:rPr>
          <w:rFonts w:asciiTheme="majorHAnsi" w:hAnsiTheme="majorHAnsi" w:cstheme="majorHAnsi"/>
          <w:b/>
          <w:i/>
          <w:iCs/>
          <w:sz w:val="28"/>
        </w:rPr>
        <w:t>wîdon</w:t>
      </w:r>
      <w:proofErr w:type="spellEnd"/>
      <w:r w:rsidRPr="005648E0">
        <w:rPr>
          <w:rFonts w:asciiTheme="majorHAnsi" w:hAnsiTheme="majorHAnsi" w:cstheme="majorHAnsi"/>
          <w:b/>
          <w:i/>
          <w:iCs/>
          <w:sz w:val="28"/>
        </w:rPr>
        <w:t xml:space="preserve"> </w:t>
      </w:r>
      <w:r w:rsidR="00846D82" w:rsidRPr="005648E0">
        <w:rPr>
          <w:rFonts w:asciiTheme="majorHAnsi" w:hAnsiTheme="majorHAnsi" w:cstheme="majorHAnsi"/>
          <w:b/>
          <w:i/>
          <w:iCs/>
          <w:sz w:val="28"/>
        </w:rPr>
        <w:tab/>
      </w:r>
      <w:proofErr w:type="spellStart"/>
      <w:r w:rsidR="00846D82" w:rsidRPr="005648E0">
        <w:rPr>
          <w:rFonts w:asciiTheme="majorHAnsi" w:hAnsiTheme="majorHAnsi" w:cstheme="majorHAnsi"/>
          <w:b/>
          <w:i/>
          <w:iCs/>
          <w:sz w:val="28"/>
        </w:rPr>
        <w:t>werold</w:t>
      </w:r>
      <w:proofErr w:type="spellEnd"/>
      <w:r w:rsidRPr="005648E0">
        <w:rPr>
          <w:rFonts w:asciiTheme="majorHAnsi" w:hAnsiTheme="majorHAnsi" w:cstheme="majorHAnsi"/>
          <w:b/>
          <w:i/>
          <w:iCs/>
          <w:sz w:val="28"/>
        </w:rPr>
        <w:br/>
      </w:r>
      <w:proofErr w:type="spellStart"/>
      <w:r w:rsidRPr="005648E0">
        <w:rPr>
          <w:rFonts w:ascii="Constantia" w:hAnsi="Constantia" w:cstheme="majorHAnsi"/>
          <w:iCs/>
          <w:sz w:val="28"/>
        </w:rPr>
        <w:t>over</w:t>
      </w:r>
      <w:proofErr w:type="spellEnd"/>
      <w:r w:rsidRPr="005648E0">
        <w:rPr>
          <w:rFonts w:ascii="Constantia" w:hAnsi="Constantia" w:cstheme="majorHAnsi"/>
          <w:iCs/>
          <w:sz w:val="28"/>
        </w:rPr>
        <w:t xml:space="preserve"> </w:t>
      </w:r>
      <w:r w:rsidR="00846D82" w:rsidRPr="005648E0">
        <w:rPr>
          <w:rFonts w:ascii="Constantia" w:hAnsi="Constantia" w:cstheme="majorHAnsi"/>
          <w:iCs/>
          <w:sz w:val="28"/>
        </w:rPr>
        <w:tab/>
      </w:r>
      <w:proofErr w:type="spellStart"/>
      <w:r w:rsidRPr="005648E0">
        <w:rPr>
          <w:rFonts w:ascii="Constantia" w:hAnsi="Constantia" w:cstheme="majorHAnsi"/>
          <w:iCs/>
          <w:sz w:val="28"/>
        </w:rPr>
        <w:t>this</w:t>
      </w:r>
      <w:proofErr w:type="spellEnd"/>
      <w:r w:rsidRPr="005648E0">
        <w:rPr>
          <w:rFonts w:ascii="Constantia" w:hAnsi="Constantia" w:cstheme="majorHAnsi"/>
          <w:iCs/>
          <w:sz w:val="28"/>
        </w:rPr>
        <w:t xml:space="preserve"> </w:t>
      </w:r>
      <w:r w:rsidR="00846D82" w:rsidRPr="005648E0">
        <w:rPr>
          <w:rFonts w:ascii="Constantia" w:hAnsi="Constantia" w:cstheme="majorHAnsi"/>
          <w:iCs/>
          <w:sz w:val="28"/>
        </w:rPr>
        <w:tab/>
      </w:r>
      <w:proofErr w:type="spellStart"/>
      <w:r w:rsidRPr="005648E0">
        <w:rPr>
          <w:rFonts w:ascii="Constantia" w:hAnsi="Constantia" w:cstheme="majorHAnsi"/>
          <w:iCs/>
          <w:sz w:val="28"/>
        </w:rPr>
        <w:t>wide</w:t>
      </w:r>
      <w:proofErr w:type="spellEnd"/>
      <w:r w:rsidRPr="005648E0">
        <w:rPr>
          <w:rFonts w:ascii="Constantia" w:hAnsi="Constantia" w:cstheme="majorHAnsi"/>
          <w:iCs/>
          <w:sz w:val="28"/>
        </w:rPr>
        <w:t xml:space="preserve"> </w:t>
      </w:r>
      <w:r w:rsidR="00846D82" w:rsidRPr="005648E0">
        <w:rPr>
          <w:rFonts w:ascii="Constantia" w:hAnsi="Constantia" w:cstheme="majorHAnsi"/>
          <w:iCs/>
          <w:sz w:val="28"/>
        </w:rPr>
        <w:tab/>
      </w:r>
      <w:proofErr w:type="spellStart"/>
      <w:r w:rsidRPr="005648E0">
        <w:rPr>
          <w:rFonts w:ascii="Constantia" w:hAnsi="Constantia" w:cstheme="majorHAnsi"/>
          <w:iCs/>
          <w:sz w:val="28"/>
        </w:rPr>
        <w:t>world</w:t>
      </w:r>
      <w:proofErr w:type="spellEnd"/>
      <w:r w:rsidRPr="005648E0">
        <w:rPr>
          <w:rFonts w:ascii="Constantia" w:hAnsi="Constantia" w:cstheme="majorHAnsi"/>
          <w:iCs/>
          <w:sz w:val="28"/>
        </w:rPr>
        <w:br/>
      </w:r>
      <w:r w:rsidRPr="005648E0">
        <w:rPr>
          <w:rFonts w:ascii="Times New Roman" w:hAnsi="Times New Roman" w:cs="Times New Roman"/>
          <w:iCs/>
          <w:sz w:val="28"/>
        </w:rPr>
        <w:t xml:space="preserve">über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diese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r w:rsidRPr="005648E0">
        <w:rPr>
          <w:rFonts w:ascii="Times New Roman" w:hAnsi="Times New Roman" w:cs="Times New Roman"/>
          <w:iCs/>
          <w:sz w:val="28"/>
        </w:rPr>
        <w:t xml:space="preserve">weite </w:t>
      </w:r>
      <w:r w:rsidR="00846D82" w:rsidRPr="005648E0">
        <w:rPr>
          <w:rFonts w:ascii="Times New Roman" w:hAnsi="Times New Roman" w:cs="Times New Roman"/>
          <w:iCs/>
          <w:sz w:val="28"/>
        </w:rPr>
        <w:tab/>
      </w:r>
      <w:proofErr w:type="spellStart"/>
      <w:r w:rsidRPr="005648E0">
        <w:rPr>
          <w:rFonts w:ascii="Times New Roman" w:hAnsi="Times New Roman" w:cs="Times New Roman"/>
          <w:iCs/>
          <w:sz w:val="28"/>
        </w:rPr>
        <w:t>welt</w:t>
      </w:r>
      <w:proofErr w:type="spellEnd"/>
    </w:p>
    <w:sectPr w:rsidR="00223865" w:rsidRPr="005648E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B9" w:rsidRDefault="001E29B9" w:rsidP="001E29B9">
      <w:pPr>
        <w:spacing w:after="0" w:line="240" w:lineRule="auto"/>
      </w:pPr>
      <w:r>
        <w:separator/>
      </w:r>
    </w:p>
  </w:endnote>
  <w:endnote w:type="continuationSeparator" w:id="0">
    <w:p w:rsidR="001E29B9" w:rsidRDefault="001E29B9" w:rsidP="001E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B9" w:rsidRDefault="001E29B9" w:rsidP="001E29B9">
      <w:pPr>
        <w:spacing w:after="0" w:line="240" w:lineRule="auto"/>
      </w:pPr>
      <w:r>
        <w:separator/>
      </w:r>
    </w:p>
  </w:footnote>
  <w:footnote w:type="continuationSeparator" w:id="0">
    <w:p w:rsidR="001E29B9" w:rsidRDefault="001E29B9" w:rsidP="001E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B9" w:rsidRPr="001E29B9" w:rsidRDefault="001E29B9" w:rsidP="001E29B9">
    <w:pPr>
      <w:tabs>
        <w:tab w:val="center" w:pos="4536"/>
        <w:tab w:val="right" w:pos="9072"/>
      </w:tabs>
      <w:rPr>
        <w:rFonts w:ascii="Calibri" w:hAnsi="Calibri" w:cstheme="minorHAnsi"/>
        <w:color w:val="808080" w:themeColor="background1" w:themeShade="80"/>
      </w:rPr>
    </w:pP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Mittelstufe: 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t>Germanische Sprachen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tab/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>Saurer 16/17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ab/>
      <w:t>Geschichte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br/>
    </w:r>
    <w:r w:rsidRPr="001E29B9">
      <w:rPr>
        <w:rFonts w:ascii="Calibri" w:hAnsi="Calibri" w:cstheme="minorHAnsi"/>
        <w:color w:val="808080" w:themeColor="background1" w:themeShade="80"/>
      </w:rPr>
      <w:t>Altsächsisch</w:t>
    </w:r>
    <w:r w:rsidRPr="001E29B9">
      <w:rPr>
        <w:rFonts w:ascii="Calibri" w:hAnsi="Calibri" w:cstheme="minorHAnsi"/>
        <w:color w:val="808080" w:themeColor="background1" w:themeShade="80"/>
      </w:rPr>
      <w:tab/>
      <w:t>Welche Geschichte wird hier erzählt?</w:t>
    </w:r>
    <w:r w:rsidRPr="001E29B9">
      <w:rPr>
        <w:rFonts w:ascii="Calibri" w:hAnsi="Calibri" w:cstheme="minorHAnsi"/>
        <w:color w:val="808080" w:themeColor="background1" w:themeShade="80"/>
      </w:rPr>
      <w:tab/>
    </w:r>
  </w:p>
  <w:p w:rsidR="001E29B9" w:rsidRDefault="001E29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5"/>
    <w:rsid w:val="001E29B9"/>
    <w:rsid w:val="00223865"/>
    <w:rsid w:val="005648E0"/>
    <w:rsid w:val="006628A1"/>
    <w:rsid w:val="007B485E"/>
    <w:rsid w:val="00846D82"/>
    <w:rsid w:val="00B32C07"/>
    <w:rsid w:val="00D03805"/>
    <w:rsid w:val="00DC6B86"/>
    <w:rsid w:val="00E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97F0A5-C0CC-4C44-A520-03127FB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9B9"/>
  </w:style>
  <w:style w:type="paragraph" w:styleId="Fuzeile">
    <w:name w:val="footer"/>
    <w:basedOn w:val="Standard"/>
    <w:link w:val="FuzeileZchn"/>
    <w:uiPriority w:val="99"/>
    <w:unhideWhenUsed/>
    <w:rsid w:val="001E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Hauptwil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psh-09</dc:creator>
  <cp:keywords/>
  <dc:description/>
  <cp:lastModifiedBy>Be.Saurer</cp:lastModifiedBy>
  <cp:revision>4</cp:revision>
  <dcterms:created xsi:type="dcterms:W3CDTF">2016-12-18T21:31:00Z</dcterms:created>
  <dcterms:modified xsi:type="dcterms:W3CDTF">2017-04-06T11:52:00Z</dcterms:modified>
</cp:coreProperties>
</file>